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0" w:rsidRPr="003C66D0" w:rsidRDefault="003C66D0" w:rsidP="003C66D0">
      <w:r>
        <w:t xml:space="preserve">                                          </w:t>
      </w:r>
      <w:r w:rsidRPr="003C66D0">
        <w:t>Принципиальная схема проведения санитарно-эпидемиологических экспертиз</w:t>
      </w:r>
      <w:r>
        <w:t xml:space="preserve"> (этапы инспекции)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10489"/>
      </w:tblGrid>
      <w:tr w:rsidR="003C66D0" w:rsidRPr="003C66D0" w:rsidTr="009F020B">
        <w:trPr>
          <w:tblHeader/>
        </w:trPr>
        <w:tc>
          <w:tcPr>
            <w:tcW w:w="828" w:type="dxa"/>
            <w:shd w:val="clear" w:color="auto" w:fill="auto"/>
            <w:vAlign w:val="center"/>
          </w:tcPr>
          <w:p w:rsidR="003C66D0" w:rsidRPr="003C66D0" w:rsidRDefault="003C66D0" w:rsidP="003C66D0">
            <w:pPr>
              <w:rPr>
                <w:b/>
              </w:rPr>
            </w:pPr>
            <w:r w:rsidRPr="003C66D0">
              <w:rPr>
                <w:b/>
              </w:rPr>
              <w:t>№ п/п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3C66D0" w:rsidRPr="003C66D0" w:rsidRDefault="003C66D0" w:rsidP="003C66D0">
            <w:pPr>
              <w:rPr>
                <w:b/>
              </w:rPr>
            </w:pPr>
            <w:r w:rsidRPr="003C66D0">
              <w:rPr>
                <w:b/>
              </w:rPr>
              <w:t>Название этапа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C66D0" w:rsidRPr="003C66D0" w:rsidRDefault="003C66D0" w:rsidP="003C66D0">
            <w:pPr>
              <w:rPr>
                <w:b/>
              </w:rPr>
            </w:pPr>
            <w:r w:rsidRPr="003C66D0">
              <w:rPr>
                <w:b/>
              </w:rPr>
              <w:t>Описание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DB398F">
            <w:r w:rsidRPr="003C66D0">
              <w:t xml:space="preserve">Рассмотрение исполнителем </w:t>
            </w:r>
            <w:r w:rsidR="00DB398F">
              <w:t>обращения</w:t>
            </w:r>
            <w:r w:rsidRPr="003C66D0">
              <w:t>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DB398F">
            <w:r w:rsidRPr="003C66D0">
              <w:t>1.1 Специалист-исполнитель знакомится с информацией, представленной заказчиком  для проведения инспекции.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Экспертиза представленной документации.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t>2.1 Специалист-исполнитель проводит дополнительную проверку полноты представленной документации, определяет необходимость проведения лабораторных исследований и измерений и их объемы в соответствии с действующими техническими регламентами, санитарными правилами и нормативами, федеральными законами, другими нормативными правовыми актами, и при полной комплектации приступает к её рассмотрению.</w:t>
            </w:r>
          </w:p>
          <w:p w:rsidR="003C66D0" w:rsidRPr="003C66D0" w:rsidRDefault="003C66D0" w:rsidP="003C66D0">
            <w:r w:rsidRPr="003C66D0">
              <w:t>2.2 При выявлении неполного пакета документов, или каких-либо недостатков в представленных документах, специалист-исполнитель по телефону извещает заявителя о выявленных недостатках в пятидневный срок со дня регистрации заявки, при отсутствии телефонной связи готовит соответствующее письмо в адрес заявителя. Взаимодействие с заказчиком или его официальным представителем осуществляется посредством телефонной связи, электронной связи, официальной переписки и при непосредственном контакте.</w:t>
            </w:r>
          </w:p>
          <w:p w:rsidR="003C66D0" w:rsidRPr="003C66D0" w:rsidRDefault="003C66D0" w:rsidP="003C66D0">
            <w:r w:rsidRPr="003C66D0">
              <w:t>2.3</w:t>
            </w:r>
            <w:proofErr w:type="gramStart"/>
            <w:r w:rsidRPr="003C66D0">
              <w:t xml:space="preserve"> Д</w:t>
            </w:r>
            <w:proofErr w:type="gramEnd"/>
            <w:r w:rsidRPr="003C66D0">
              <w:t xml:space="preserve">опускается пересылка недостающих документов средствами факсимильной или электронной связи. </w:t>
            </w:r>
          </w:p>
          <w:p w:rsidR="003C66D0" w:rsidRPr="003C66D0" w:rsidRDefault="003C66D0" w:rsidP="003C66D0">
            <w:r w:rsidRPr="003C66D0">
              <w:t>2.4 Экспертиза представленных документов заключается в рассмотрении материалов, характеризующих свойства объекта, а также подтверждающих его соответствие требованиям технических регламентов, санитарных правил и норм, гигиенических нормативов, результатов проведенных токсикологических, гигиенических и иных видов исследований (испытаний), измерений.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 xml:space="preserve">Определение и </w:t>
            </w:r>
            <w:r w:rsidRPr="003C66D0">
              <w:lastRenderedPageBreak/>
              <w:t>информирование заявителя о дате обследования и/или отбора проб (при необходимости проведения лабораторных испытаний и обследований).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lastRenderedPageBreak/>
              <w:t>3.1</w:t>
            </w:r>
            <w:proofErr w:type="gramStart"/>
            <w:r w:rsidRPr="003C66D0">
              <w:t xml:space="preserve"> П</w:t>
            </w:r>
            <w:proofErr w:type="gramEnd"/>
            <w:r w:rsidRPr="003C66D0">
              <w:t xml:space="preserve">ри наличии полного пакета документов и необходимости проведения лабораторных </w:t>
            </w:r>
            <w:r w:rsidRPr="003C66D0">
              <w:lastRenderedPageBreak/>
              <w:t>исследований (испытаний) и измерений специалист-исполнитель определяет время и дату инспекции и информирует об этом заявителя.</w:t>
            </w:r>
          </w:p>
          <w:p w:rsidR="003C66D0" w:rsidRPr="003C66D0" w:rsidRDefault="003C66D0" w:rsidP="003C66D0">
            <w:r w:rsidRPr="003C66D0">
              <w:t>3.2 После согласования с заказчиком времени и даты обследования объекта специалист-исполнитель извещает об этом остальных соисполнителей.</w:t>
            </w:r>
          </w:p>
          <w:p w:rsidR="003C66D0" w:rsidRPr="003C66D0" w:rsidRDefault="003C66D0" w:rsidP="003C66D0">
            <w:r w:rsidRPr="003C66D0">
              <w:t>3.3 При необходимости проведения отбора проб, измерений, исследований, испытаний на объекте инспекции, специалист-исполнитель взаимодействует с ИЛ (порядок взаимодействия с ИЛ определён ДП ОИ ООО «БФ санэпидблагополучия населения»).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Выход (выезд) с обследованием и отбором проб (при необходимости проведения лабораторных испытаний и обследований в порядке, указанном в разделе 9 ДП).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t xml:space="preserve">4.1 Специалист-исполнитель выходит (выезжает) и проводит санитарно-эпидемиологическое обследование объекта и/или отбор проб, измерения (согласно </w:t>
            </w:r>
            <w:r w:rsidR="001112F2">
              <w:t>договора</w:t>
            </w:r>
            <w:r w:rsidRPr="003C66D0">
              <w:t>).</w:t>
            </w:r>
          </w:p>
          <w:p w:rsidR="003C66D0" w:rsidRPr="003C66D0" w:rsidRDefault="003C66D0" w:rsidP="003C66D0">
            <w:r w:rsidRPr="003C66D0">
              <w:t>4.2</w:t>
            </w:r>
            <w:proofErr w:type="gramStart"/>
            <w:r w:rsidRPr="003C66D0">
              <w:t xml:space="preserve"> П</w:t>
            </w:r>
            <w:proofErr w:type="gramEnd"/>
            <w:r w:rsidRPr="003C66D0">
              <w:t>о результатам обследования</w:t>
            </w:r>
            <w:r w:rsidR="00237609">
              <w:t>,</w:t>
            </w:r>
            <w:r w:rsidRPr="003C66D0">
              <w:t xml:space="preserve"> объем исследований и инструментальных замеров для получения объективной оценки на соответствие действующему законодательству может быть расширен.</w:t>
            </w:r>
          </w:p>
          <w:p w:rsidR="003C66D0" w:rsidRPr="003C66D0" w:rsidRDefault="003C66D0" w:rsidP="003C66D0">
            <w:r w:rsidRPr="003C66D0">
              <w:t>4.3</w:t>
            </w:r>
            <w:proofErr w:type="gramStart"/>
            <w:r w:rsidRPr="003C66D0">
              <w:t xml:space="preserve"> Д</w:t>
            </w:r>
            <w:proofErr w:type="gramEnd"/>
            <w:r w:rsidRPr="003C66D0">
              <w:t>ля проведения лабораторных испытаний специалистом-исполнителем оформляется направление на проведение исследований, испытаний в ИЛ.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Получение результатов лабораторных испытаний, измерений и составление экспертного заключения по результатам лабораторных испытаний, измерений (в случае их проведения).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t>5.1 По истечение времени, необходимого для проведения лабораторных испытаний, измерений, специалист-исполнитель получает протоко</w:t>
            </w:r>
            <w:proofErr w:type="gramStart"/>
            <w:r w:rsidRPr="003C66D0">
              <w:t>л(</w:t>
            </w:r>
            <w:proofErr w:type="gramEnd"/>
            <w:r w:rsidRPr="003C66D0">
              <w:t xml:space="preserve">ы) лабораторных испытаний. </w:t>
            </w:r>
          </w:p>
          <w:p w:rsidR="003C66D0" w:rsidRPr="003C66D0" w:rsidRDefault="003C66D0" w:rsidP="00237609">
            <w:r w:rsidRPr="003C66D0">
              <w:t>5.2 Специалист-исполнитель оформляет экспертное заключение по результатам лабораторных испытаний, предста</w:t>
            </w:r>
            <w:r w:rsidR="00237609">
              <w:t>вленных ИЛ.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Принятие решения по результатам санитарно-</w:t>
            </w:r>
            <w:r w:rsidRPr="003C66D0">
              <w:lastRenderedPageBreak/>
              <w:t xml:space="preserve">эпидемиологической экспертизы 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lastRenderedPageBreak/>
              <w:t xml:space="preserve">6.1 Подготовка окончательного решения осуществляется на основании всей совокупности </w:t>
            </w:r>
            <w:r w:rsidRPr="003C66D0">
              <w:lastRenderedPageBreak/>
              <w:t>информации об объекте инспекции, её тщательного анализа и оценок.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Оформление, комплектование результатов экспертизы, составление экспертного заключения.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t>7.1</w:t>
            </w:r>
            <w:proofErr w:type="gramStart"/>
            <w:r w:rsidRPr="003C66D0">
              <w:t xml:space="preserve"> Н</w:t>
            </w:r>
            <w:proofErr w:type="gramEnd"/>
            <w:r w:rsidRPr="003C66D0">
              <w:t xml:space="preserve">а основании  обследования, протоколов лабораторных испытаний и измерений, рассмотрения представленной документации оформляется экспертное заключение. </w:t>
            </w:r>
          </w:p>
          <w:p w:rsidR="003C66D0" w:rsidRPr="003C66D0" w:rsidRDefault="003C66D0" w:rsidP="003C66D0">
            <w:r w:rsidRPr="003C66D0">
              <w:t xml:space="preserve">7.2 Руководитель структурного подразделения обеспечивает надлежащее проведение экспертизы в соответствии с заданными требованиями и условиями заказчика, проводит проверку работы специалиста-исполнителя и передает экспертное заключение </w:t>
            </w:r>
            <w:proofErr w:type="gramStart"/>
            <w:r w:rsidRPr="003C66D0">
              <w:t>на</w:t>
            </w:r>
            <w:proofErr w:type="gramEnd"/>
            <w:r w:rsidRPr="003C66D0">
              <w:t xml:space="preserve"> </w:t>
            </w:r>
            <w:proofErr w:type="gramStart"/>
            <w:r w:rsidR="00DB398F">
              <w:t>руководителю</w:t>
            </w:r>
            <w:proofErr w:type="gramEnd"/>
            <w:r w:rsidR="00DB398F">
              <w:t xml:space="preserve"> ОИ</w:t>
            </w:r>
            <w:r w:rsidRPr="003C66D0">
              <w:t xml:space="preserve">  или возвращает его специалисту-исполнителю, если экспертное заключение необходимо доработать. </w:t>
            </w:r>
          </w:p>
          <w:p w:rsidR="003C66D0" w:rsidRPr="003C66D0" w:rsidRDefault="003C66D0" w:rsidP="003C66D0">
            <w:r w:rsidRPr="003C66D0">
              <w:t xml:space="preserve">7.3 Экспертное заключение в 3-х экземплярах с комплектом документов проверяется заместителем, директором и, в случае обнаружения ошибок, возвращается на доработку. Если ошибки не обнаружены, то документ визируется. 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Утверждение результатов экспертиз.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t xml:space="preserve">8.1 Экспертное заключение утверждается генеральным директором, на подлиннике ставится печать. </w:t>
            </w:r>
          </w:p>
          <w:p w:rsidR="003C66D0" w:rsidRPr="003C66D0" w:rsidRDefault="003C66D0" w:rsidP="003C66D0">
            <w:r w:rsidRPr="003C66D0">
              <w:t>8.2</w:t>
            </w:r>
            <w:proofErr w:type="gramStart"/>
            <w:r w:rsidRPr="003C66D0">
              <w:t xml:space="preserve"> В</w:t>
            </w:r>
            <w:proofErr w:type="gramEnd"/>
            <w:r w:rsidRPr="003C66D0">
              <w:t xml:space="preserve"> случае отсутствия генерального директора  экспертное заключение утверждается заместителем директора или его исполняющим обязанности. </w:t>
            </w:r>
          </w:p>
          <w:p w:rsidR="003C66D0" w:rsidRPr="003C66D0" w:rsidRDefault="003C66D0" w:rsidP="003C66D0">
            <w:r w:rsidRPr="003C66D0">
              <w:t xml:space="preserve">8.3 Утверждение экспертного заключения является свидетельством окончания экспертных работ. </w:t>
            </w:r>
          </w:p>
          <w:p w:rsidR="003C66D0" w:rsidRPr="003C66D0" w:rsidRDefault="003C66D0" w:rsidP="003C66D0">
            <w:r w:rsidRPr="003C66D0">
              <w:t>8.4 Готовый комплект документов включает в себя:</w:t>
            </w:r>
          </w:p>
          <w:p w:rsidR="003C66D0" w:rsidRPr="003C66D0" w:rsidRDefault="003C66D0" w:rsidP="003C66D0">
            <w:pPr>
              <w:numPr>
                <w:ilvl w:val="0"/>
                <w:numId w:val="2"/>
              </w:numPr>
              <w:tabs>
                <w:tab w:val="num" w:pos="34"/>
              </w:tabs>
            </w:pPr>
            <w:r w:rsidRPr="003C66D0">
              <w:t>три экземпляра экспертного заключения с визами всех соисполнителей на одном экземпляре документа;</w:t>
            </w:r>
          </w:p>
          <w:p w:rsidR="003C66D0" w:rsidRPr="003C66D0" w:rsidRDefault="003C66D0" w:rsidP="003C66D0">
            <w:pPr>
              <w:numPr>
                <w:ilvl w:val="0"/>
                <w:numId w:val="2"/>
              </w:numPr>
              <w:tabs>
                <w:tab w:val="num" w:pos="34"/>
              </w:tabs>
            </w:pPr>
            <w:r w:rsidRPr="003C66D0">
              <w:t>протоколы лабораторных испытаний (измерений).</w:t>
            </w:r>
          </w:p>
          <w:p w:rsidR="003C66D0" w:rsidRPr="003C66D0" w:rsidRDefault="003C66D0" w:rsidP="003C66D0">
            <w:r w:rsidRPr="003C66D0">
              <w:lastRenderedPageBreak/>
              <w:t>8.6 Специалист-исполнитель по телефону или другими средствами связи уведомляет заказчика о том, что работа завершена.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Присвоение реестрового номера.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237609">
            <w:r w:rsidRPr="003C66D0">
              <w:t>9.1</w:t>
            </w:r>
            <w:proofErr w:type="gramStart"/>
            <w:r w:rsidRPr="003C66D0">
              <w:t xml:space="preserve"> К</w:t>
            </w:r>
            <w:proofErr w:type="gramEnd"/>
            <w:r w:rsidRPr="003C66D0">
              <w:t>аждому экспертному заключению присваивает</w:t>
            </w:r>
            <w:r w:rsidR="00237609">
              <w:t xml:space="preserve">ся реестровый номер из журнала </w:t>
            </w:r>
            <w:r w:rsidRPr="003C66D0">
              <w:t xml:space="preserve"> регистрации экспертных заключений</w:t>
            </w:r>
            <w:r w:rsidR="00237609">
              <w:t>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>Направление результатов экспертизы заказчику.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3C66D0">
            <w:r w:rsidRPr="003C66D0">
              <w:t>10.1 Специалист-исполнитель информирует заявителя о готовности экспертного заключения по телефону или другими средствами связи.</w:t>
            </w:r>
          </w:p>
          <w:p w:rsidR="003C66D0" w:rsidRPr="003C66D0" w:rsidRDefault="003C66D0" w:rsidP="003C66D0">
            <w:r w:rsidRPr="003C66D0">
              <w:t xml:space="preserve">10.2 Выдача готовых экспертных заключений после оформления в установленном порядке необходимых финансовых документов (после предъявления </w:t>
            </w:r>
            <w:proofErr w:type="gramStart"/>
            <w:r w:rsidRPr="003C66D0">
              <w:t>счет-фактуры</w:t>
            </w:r>
            <w:proofErr w:type="gramEnd"/>
            <w:r w:rsidRPr="003C66D0">
              <w:t xml:space="preserve"> и при необходимости доверенности). </w:t>
            </w:r>
          </w:p>
          <w:p w:rsidR="003C66D0" w:rsidRPr="003C66D0" w:rsidRDefault="003C66D0" w:rsidP="00BD2E84">
            <w:r w:rsidRPr="003C66D0">
              <w:t>10.3</w:t>
            </w:r>
            <w:bookmarkStart w:id="0" w:name="_GoBack"/>
            <w:bookmarkEnd w:id="0"/>
            <w:r w:rsidRPr="003C66D0">
              <w:t xml:space="preserve"> Работа считается выполненной после подписания уполномоченными представителями сторон (заявителем и исполнителем) акта приёма-сдачи работ в двух экземплярах, при этом один экземпляр отдается заявителю, а второй – передается в бухгалтерию.</w:t>
            </w:r>
          </w:p>
        </w:tc>
      </w:tr>
      <w:tr w:rsidR="003C66D0" w:rsidRPr="003C66D0" w:rsidTr="009F020B">
        <w:tc>
          <w:tcPr>
            <w:tcW w:w="828" w:type="dxa"/>
            <w:shd w:val="clear" w:color="auto" w:fill="auto"/>
          </w:tcPr>
          <w:p w:rsidR="003C66D0" w:rsidRPr="003C66D0" w:rsidRDefault="003C66D0" w:rsidP="003C66D0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C66D0" w:rsidRPr="003C66D0" w:rsidRDefault="003C66D0" w:rsidP="003C66D0">
            <w:r w:rsidRPr="003C66D0">
              <w:t xml:space="preserve">Архивирование результатов санитарно-эпидемиологических экспертиз. </w:t>
            </w:r>
          </w:p>
        </w:tc>
        <w:tc>
          <w:tcPr>
            <w:tcW w:w="10489" w:type="dxa"/>
            <w:shd w:val="clear" w:color="auto" w:fill="auto"/>
          </w:tcPr>
          <w:p w:rsidR="003C66D0" w:rsidRPr="003C66D0" w:rsidRDefault="003C66D0" w:rsidP="00401130">
            <w:r w:rsidRPr="003C66D0">
              <w:t>11.1 Ответственный специали</w:t>
            </w:r>
            <w:proofErr w:type="gramStart"/>
            <w:r w:rsidRPr="003C66D0">
              <w:t>ст  стр</w:t>
            </w:r>
            <w:proofErr w:type="gramEnd"/>
            <w:r w:rsidRPr="003C66D0">
              <w:t xml:space="preserve">уктурного подразделения </w:t>
            </w:r>
            <w:r w:rsidR="00401130">
              <w:t xml:space="preserve">по завершении работы </w:t>
            </w:r>
            <w:r w:rsidR="00401130" w:rsidRPr="003C66D0">
              <w:t xml:space="preserve">один экземпляр экспертного заключения </w:t>
            </w:r>
            <w:r w:rsidR="00401130">
              <w:t xml:space="preserve">подшивает в дело в соответствии с номенклатурой дел отдела. </w:t>
            </w:r>
          </w:p>
          <w:p w:rsidR="003C66D0" w:rsidRPr="003C66D0" w:rsidRDefault="003C66D0" w:rsidP="00401130">
            <w:r w:rsidRPr="003C66D0">
              <w:t xml:space="preserve">11.2 Срок хранения  документации </w:t>
            </w:r>
            <w:r w:rsidR="00401130">
              <w:t>составляет 5 лет.</w:t>
            </w:r>
          </w:p>
        </w:tc>
      </w:tr>
    </w:tbl>
    <w:p w:rsidR="003C66D0" w:rsidRDefault="003C66D0"/>
    <w:sectPr w:rsidR="003C66D0" w:rsidSect="003C66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118"/>
    <w:multiLevelType w:val="hybridMultilevel"/>
    <w:tmpl w:val="2490F81C"/>
    <w:lvl w:ilvl="0" w:tplc="17DE020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934FB1"/>
    <w:multiLevelType w:val="hybridMultilevel"/>
    <w:tmpl w:val="5B7C1A8A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0"/>
    <w:rsid w:val="001112F2"/>
    <w:rsid w:val="00181A4B"/>
    <w:rsid w:val="00237609"/>
    <w:rsid w:val="002C08C3"/>
    <w:rsid w:val="0037306B"/>
    <w:rsid w:val="003C66D0"/>
    <w:rsid w:val="00401130"/>
    <w:rsid w:val="004E5B73"/>
    <w:rsid w:val="00746B4B"/>
    <w:rsid w:val="0098164C"/>
    <w:rsid w:val="00BD2E84"/>
    <w:rsid w:val="00D328C4"/>
    <w:rsid w:val="00DB398F"/>
    <w:rsid w:val="00E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WCL</cp:lastModifiedBy>
  <cp:revision>9</cp:revision>
  <dcterms:created xsi:type="dcterms:W3CDTF">2016-11-06T03:32:00Z</dcterms:created>
  <dcterms:modified xsi:type="dcterms:W3CDTF">2019-03-18T05:17:00Z</dcterms:modified>
</cp:coreProperties>
</file>